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22A6" w14:textId="66EAC554" w:rsidR="00B54F63" w:rsidRDefault="00B54F63" w:rsidP="00B54F63">
      <w:pPr>
        <w:jc w:val="both"/>
        <w:rPr>
          <w:rFonts w:eastAsia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9034E87" wp14:editId="2CA78D47">
            <wp:simplePos x="0" y="0"/>
            <wp:positionH relativeFrom="column">
              <wp:posOffset>5705475</wp:posOffset>
            </wp:positionH>
            <wp:positionV relativeFrom="paragraph">
              <wp:posOffset>-209550</wp:posOffset>
            </wp:positionV>
            <wp:extent cx="1080770" cy="78086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78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/>
          <w:b/>
          <w:smallCaps/>
          <w:sz w:val="24"/>
          <w:szCs w:val="24"/>
        </w:rPr>
        <w:t xml:space="preserve">Delaware Technical Community College                           </w:t>
      </w:r>
      <w:bookmarkStart w:id="0" w:name="bookmark=kix.utlfoszgfd4c" w:colFirst="0" w:colLast="0"/>
      <w:bookmarkEnd w:id="0"/>
    </w:p>
    <w:p w14:paraId="6B4DF233" w14:textId="5B2A7974" w:rsidR="00B54F63" w:rsidRPr="00071807" w:rsidRDefault="00E37CB5" w:rsidP="00B54F63">
      <w:pPr>
        <w:jc w:val="both"/>
        <w:rPr>
          <w:rFonts w:eastAsia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7F6F3A3" wp14:editId="00BA842A">
                <wp:simplePos x="0" y="0"/>
                <wp:positionH relativeFrom="column">
                  <wp:posOffset>-281305</wp:posOffset>
                </wp:positionH>
                <wp:positionV relativeFrom="paragraph">
                  <wp:posOffset>248285</wp:posOffset>
                </wp:positionV>
                <wp:extent cx="7067550" cy="450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B5A6F4" w14:textId="77777777" w:rsidR="00B54F63" w:rsidRDefault="00B54F63" w:rsidP="003D3E3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F3A3" id="Rectangle 1" o:spid="_x0000_s1026" style="position:absolute;left:0;text-align:left;margin-left:-22.15pt;margin-top:19.55pt;width:556.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" fillcolor="black" stroked="f">
                <v:textbox inset="2.53958mm,2.53958mm,2.53958mm,2.53958mm">
                  <w:txbxContent>
                    <w:p w14:paraId="34B5A6F4" w14:textId="77777777" w:rsidR="00B54F63" w:rsidRDefault="00B54F63" w:rsidP="003D3E3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54F63">
        <w:rPr>
          <w:rFonts w:eastAsia="Arial"/>
          <w:b/>
          <w:smallCaps/>
          <w:sz w:val="24"/>
          <w:szCs w:val="24"/>
        </w:rPr>
        <w:t>Nursing Department</w:t>
      </w:r>
    </w:p>
    <w:p w14:paraId="28517BB3" w14:textId="16732A4D" w:rsidR="00B54F63" w:rsidRDefault="00B54F63" w:rsidP="00B54F63">
      <w:pPr>
        <w:jc w:val="center"/>
        <w:rPr>
          <w:rFonts w:eastAsia="Arial"/>
          <w:b/>
        </w:rPr>
      </w:pPr>
    </w:p>
    <w:p w14:paraId="07CE2BCE" w14:textId="6A4C8F15" w:rsidR="001C517B" w:rsidRPr="001C517B" w:rsidRDefault="001C517B" w:rsidP="001C517B">
      <w:pPr>
        <w:ind w:left="360"/>
      </w:pPr>
      <w:r>
        <w:t>*Indicates a critical behavior that must be performed in order to pass the skill successfully.</w:t>
      </w:r>
    </w:p>
    <w:p w14:paraId="3F921675" w14:textId="2ED3A0D7" w:rsidR="003F2D85" w:rsidRPr="00473F33" w:rsidRDefault="003F2D85" w:rsidP="00923ACA">
      <w:pPr>
        <w:jc w:val="center"/>
        <w:rPr>
          <w:b/>
          <w:sz w:val="24"/>
          <w:szCs w:val="24"/>
        </w:rPr>
      </w:pPr>
      <w:r w:rsidRPr="00473F33">
        <w:rPr>
          <w:b/>
          <w:sz w:val="24"/>
          <w:szCs w:val="24"/>
        </w:rPr>
        <w:t>Suctioning the Tracheostomy: Open System</w:t>
      </w:r>
    </w:p>
    <w:p w14:paraId="6274613E" w14:textId="17E04353" w:rsidR="003F2D85" w:rsidRDefault="003F2D85" w:rsidP="00923ACA">
      <w:pPr>
        <w:jc w:val="center"/>
        <w:rPr>
          <w:b/>
        </w:rPr>
      </w:pPr>
      <w:r w:rsidRPr="00923ACA">
        <w:rPr>
          <w:b/>
        </w:rPr>
        <w:t>Goal: The patient will exhibit improved breath sounds and a clear, patent airway.</w:t>
      </w:r>
    </w:p>
    <w:p w14:paraId="11838C8A" w14:textId="77777777" w:rsidR="0040640B" w:rsidRPr="0040640B" w:rsidRDefault="0040640B" w:rsidP="00923ACA">
      <w:pPr>
        <w:jc w:val="center"/>
        <w:rPr>
          <w:b/>
          <w:sz w:val="12"/>
          <w:szCs w:val="12"/>
        </w:rPr>
      </w:pPr>
    </w:p>
    <w:p w14:paraId="1AA476F9" w14:textId="627EA996" w:rsidR="00300301" w:rsidRPr="0040640B" w:rsidRDefault="00300301" w:rsidP="00473F33">
      <w:pPr>
        <w:pStyle w:val="ListParagraph"/>
        <w:numPr>
          <w:ilvl w:val="0"/>
          <w:numId w:val="8"/>
        </w:numPr>
      </w:pPr>
      <w:r w:rsidRPr="0040640B">
        <w:t>Check the primary care provider’s order for suctioning.</w:t>
      </w:r>
      <w:r w:rsidR="00E54301" w:rsidRPr="0040640B">
        <w:t xml:space="preserve"> Suctioning typically is performed Q2h and PRN.</w:t>
      </w:r>
      <w:r w:rsidR="005816C7" w:rsidRPr="0040640B">
        <w:t xml:space="preserve"> </w:t>
      </w:r>
      <w:r w:rsidR="008B3912" w:rsidRPr="0040640B">
        <w:t xml:space="preserve">Collect your supplies: a trach suction kit, a bottle of </w:t>
      </w:r>
      <w:r w:rsidR="00AC3D49" w:rsidRPr="0040640B">
        <w:t>sterile</w:t>
      </w:r>
      <w:r w:rsidR="008B3912" w:rsidRPr="0040640B">
        <w:t xml:space="preserve"> saline</w:t>
      </w:r>
      <w:r w:rsidR="000D3973" w:rsidRPr="0040640B">
        <w:t xml:space="preserve"> solution</w:t>
      </w:r>
      <w:r w:rsidR="008B3912" w:rsidRPr="0040640B">
        <w:t>, a nonsterile drape for the</w:t>
      </w:r>
      <w:r w:rsidR="005816C7" w:rsidRPr="0040640B">
        <w:t xml:space="preserve"> </w:t>
      </w:r>
      <w:r w:rsidR="008B3912" w:rsidRPr="0040640B">
        <w:t xml:space="preserve">patient’s chest, stethoscope and your PPE. </w:t>
      </w:r>
    </w:p>
    <w:p w14:paraId="4A28F2B1" w14:textId="23031F09" w:rsidR="00DF780D" w:rsidRPr="0040640B" w:rsidRDefault="00D23376" w:rsidP="00473F33">
      <w:pPr>
        <w:pStyle w:val="ListParagraph"/>
        <w:numPr>
          <w:ilvl w:val="0"/>
          <w:numId w:val="8"/>
        </w:numPr>
      </w:pPr>
      <w:r w:rsidRPr="0040640B">
        <w:t>Check the patient’s chart for any allergies.</w:t>
      </w:r>
      <w:r w:rsidR="00DF780D" w:rsidRPr="0040640B">
        <w:t xml:space="preserve"> Provide privacy and perform hand hygiene.</w:t>
      </w:r>
    </w:p>
    <w:p w14:paraId="063B355A" w14:textId="5B764104" w:rsidR="00923ACA" w:rsidRPr="0040640B" w:rsidRDefault="00923ACA" w:rsidP="00473F33">
      <w:pPr>
        <w:pStyle w:val="ListParagraph"/>
        <w:numPr>
          <w:ilvl w:val="0"/>
          <w:numId w:val="8"/>
        </w:numPr>
      </w:pPr>
      <w:r w:rsidRPr="0040640B">
        <w:t>Identify the patient.</w:t>
      </w:r>
      <w:r w:rsidR="00E54301" w:rsidRPr="0040640B">
        <w:t xml:space="preserve"> If the patient cannot speak,</w:t>
      </w:r>
      <w:r w:rsidR="00D23376" w:rsidRPr="0040640B">
        <w:t xml:space="preserve"> </w:t>
      </w:r>
      <w:r w:rsidR="00E54301" w:rsidRPr="0040640B">
        <w:t>you must bring something from the patient’s chart with</w:t>
      </w:r>
      <w:r w:rsidR="00DF780D" w:rsidRPr="0040640B">
        <w:t xml:space="preserve"> </w:t>
      </w:r>
      <w:r w:rsidR="00E54301" w:rsidRPr="0040640B">
        <w:t>their name, date of birth AND medical</w:t>
      </w:r>
      <w:r w:rsidR="006A4B4C" w:rsidRPr="0040640B">
        <w:t xml:space="preserve"> </w:t>
      </w:r>
      <w:r w:rsidR="00E54301" w:rsidRPr="0040640B">
        <w:t>record number on it.</w:t>
      </w:r>
      <w:r w:rsidR="00D23376" w:rsidRPr="0040640B">
        <w:t xml:space="preserve"> All 3 unique patient identifiers must match the patient’s arm band. </w:t>
      </w:r>
      <w:bookmarkStart w:id="1" w:name="_Hlk150502870"/>
      <w:r w:rsidR="0000573E" w:rsidRPr="0040640B">
        <w:t>Confirm the patient’s allergies, if any.</w:t>
      </w:r>
      <w:bookmarkEnd w:id="1"/>
    </w:p>
    <w:p w14:paraId="7F0097E0" w14:textId="643CA5D8" w:rsidR="00923ACA" w:rsidRPr="0040640B" w:rsidRDefault="008D7FE6" w:rsidP="00473F33">
      <w:pPr>
        <w:pStyle w:val="ListParagraph"/>
        <w:numPr>
          <w:ilvl w:val="0"/>
          <w:numId w:val="8"/>
        </w:numPr>
      </w:pPr>
      <w:r w:rsidRPr="0040640B">
        <w:t>Tell the patient you are there to perform trach suction</w:t>
      </w:r>
      <w:r w:rsidR="0025496E" w:rsidRPr="0040640B">
        <w:t xml:space="preserve">, even if the patient does not appear to be alert. </w:t>
      </w:r>
    </w:p>
    <w:p w14:paraId="74DE814F" w14:textId="6EFD1B34" w:rsidR="00DF780D" w:rsidRPr="0040640B" w:rsidRDefault="00DF780D" w:rsidP="00473F33">
      <w:pPr>
        <w:pStyle w:val="ListParagraph"/>
        <w:numPr>
          <w:ilvl w:val="0"/>
          <w:numId w:val="8"/>
        </w:numPr>
      </w:pPr>
      <w:r w:rsidRPr="0040640B">
        <w:t>Adjust bed to comfortable working position. Lower side rail closer to you. If patient is conscious, place him or her in a semi-Fowler's position. If patient is unconscious, place him or her in the lateral position,</w:t>
      </w:r>
      <w:r w:rsidR="005816C7" w:rsidRPr="0040640B">
        <w:t xml:space="preserve"> </w:t>
      </w:r>
      <w:r w:rsidRPr="0040640B">
        <w:t>facing</w:t>
      </w:r>
      <w:r w:rsidR="001C517B">
        <w:t xml:space="preserve"> </w:t>
      </w:r>
      <w:r w:rsidRPr="0040640B">
        <w:t>you.</w:t>
      </w:r>
    </w:p>
    <w:p w14:paraId="33A0EAA9" w14:textId="77777777" w:rsidR="005816C7" w:rsidRPr="0040640B" w:rsidRDefault="008D7FE6" w:rsidP="00473F33">
      <w:pPr>
        <w:pStyle w:val="ListParagraph"/>
        <w:numPr>
          <w:ilvl w:val="0"/>
          <w:numId w:val="8"/>
        </w:numPr>
      </w:pPr>
      <w:r w:rsidRPr="0040640B">
        <w:t>*Complete a full respiratory assessment. This includes, auscultating lung sounds 6-8 places both anteriorly and posteriorly, looking at the patient’s chest to assess work of breathing, obtaining a full set of vital signs and assessing the skin color around the mouth.</w:t>
      </w:r>
    </w:p>
    <w:p w14:paraId="4301B1B1" w14:textId="77777777" w:rsidR="005816C7" w:rsidRPr="0040640B" w:rsidRDefault="002E6DAA" w:rsidP="00473F33">
      <w:pPr>
        <w:pStyle w:val="ListParagraph"/>
        <w:numPr>
          <w:ilvl w:val="0"/>
          <w:numId w:val="8"/>
        </w:numPr>
      </w:pPr>
      <w:r w:rsidRPr="0040640B">
        <w:t xml:space="preserve">You </w:t>
      </w:r>
      <w:r w:rsidR="008D7FE6" w:rsidRPr="0040640B">
        <w:rPr>
          <w:bCs/>
        </w:rPr>
        <w:t>must</w:t>
      </w:r>
      <w:r w:rsidRPr="0040640B">
        <w:t xml:space="preserve"> assess the patient’s respiratory status and tolerance of suctioning</w:t>
      </w:r>
      <w:r w:rsidR="009A47E0" w:rsidRPr="0040640B">
        <w:t xml:space="preserve"> </w:t>
      </w:r>
      <w:r w:rsidRPr="0040640B">
        <w:t>continuously throughout the procedure.</w:t>
      </w:r>
      <w:r w:rsidR="00923ACA" w:rsidRPr="0040640B">
        <w:t xml:space="preserve"> </w:t>
      </w:r>
      <w:r w:rsidR="002C5E20" w:rsidRPr="0040640B">
        <w:t xml:space="preserve">Don your PPE. </w:t>
      </w:r>
      <w:r w:rsidR="00857414" w:rsidRPr="0040640B">
        <w:t>Place towel or waterproof pad across patient's chest.</w:t>
      </w:r>
    </w:p>
    <w:p w14:paraId="38B640C3" w14:textId="7D169081" w:rsidR="003F2D85" w:rsidRPr="0040640B" w:rsidRDefault="00923ACA" w:rsidP="00473F33">
      <w:pPr>
        <w:pStyle w:val="ListParagraph"/>
        <w:numPr>
          <w:ilvl w:val="0"/>
          <w:numId w:val="8"/>
        </w:numPr>
      </w:pPr>
      <w:r w:rsidRPr="0040640B">
        <w:t xml:space="preserve">Move the bed table close to your work </w:t>
      </w:r>
      <w:r w:rsidR="00615367" w:rsidRPr="0040640B">
        <w:t>area</w:t>
      </w:r>
      <w:r w:rsidRPr="0040640B">
        <w:t xml:space="preserve">. </w:t>
      </w:r>
      <w:r w:rsidR="00CD6DE8" w:rsidRPr="0040640B">
        <w:t>The table must be clean</w:t>
      </w:r>
      <w:r w:rsidR="00615367" w:rsidRPr="0040640B">
        <w:t xml:space="preserve">, </w:t>
      </w:r>
      <w:r w:rsidR="00CD6DE8" w:rsidRPr="0040640B">
        <w:t>dry</w:t>
      </w:r>
      <w:r w:rsidR="00615367" w:rsidRPr="0040640B">
        <w:t xml:space="preserve"> and waist high</w:t>
      </w:r>
      <w:r w:rsidR="002C5E20" w:rsidRPr="0040640B">
        <w:t xml:space="preserve">. </w:t>
      </w:r>
      <w:r w:rsidRPr="0040640B">
        <w:t>Place a trash</w:t>
      </w:r>
      <w:r w:rsidR="005816C7" w:rsidRPr="0040640B">
        <w:t xml:space="preserve"> </w:t>
      </w:r>
      <w:r w:rsidR="00CD6DE8" w:rsidRPr="0040640B">
        <w:t>r</w:t>
      </w:r>
      <w:r w:rsidRPr="0040640B">
        <w:t>eceptacle within easy reach of work area.</w:t>
      </w:r>
    </w:p>
    <w:p w14:paraId="03C9409B" w14:textId="77777777" w:rsidR="005816C7" w:rsidRPr="0040640B" w:rsidRDefault="005816C7" w:rsidP="00473F33">
      <w:pPr>
        <w:pStyle w:val="ListParagraph"/>
        <w:numPr>
          <w:ilvl w:val="0"/>
          <w:numId w:val="8"/>
        </w:numPr>
      </w:pPr>
      <w:r w:rsidRPr="0040640B">
        <w:t>T</w:t>
      </w:r>
      <w:r w:rsidR="003F2D85" w:rsidRPr="0040640B">
        <w:t xml:space="preserve">urn suction to appropriate pressure </w:t>
      </w:r>
      <w:r w:rsidR="00923ACA" w:rsidRPr="0040640B">
        <w:t>(per hospital policy)</w:t>
      </w:r>
      <w:r w:rsidR="00CD6DE8" w:rsidRPr="0040640B">
        <w:t xml:space="preserve">. </w:t>
      </w:r>
      <w:r w:rsidR="005F2B3B" w:rsidRPr="0040640B">
        <w:t>Typical</w:t>
      </w:r>
      <w:r w:rsidR="00CD6DE8" w:rsidRPr="0040640B">
        <w:t xml:space="preserve"> for a wall unit is</w:t>
      </w:r>
      <w:r w:rsidR="005F2B3B" w:rsidRPr="0040640B">
        <w:t xml:space="preserve"> 100-120 mm Hg</w:t>
      </w:r>
      <w:r w:rsidR="00CD6DE8" w:rsidRPr="0040640B">
        <w:t>.</w:t>
      </w:r>
    </w:p>
    <w:p w14:paraId="6E7FA5D4" w14:textId="1F93EAEB" w:rsidR="003F2D85" w:rsidRPr="0040640B" w:rsidRDefault="0025496E" w:rsidP="00473F33">
      <w:pPr>
        <w:pStyle w:val="ListParagraph"/>
        <w:numPr>
          <w:ilvl w:val="0"/>
          <w:numId w:val="8"/>
        </w:numPr>
      </w:pPr>
      <w:r w:rsidRPr="0040640B">
        <w:t>O</w:t>
      </w:r>
      <w:r w:rsidR="003F2D85" w:rsidRPr="0040640B">
        <w:t xml:space="preserve">cclude the end of the connecting tubing </w:t>
      </w:r>
      <w:r w:rsidR="00152A37" w:rsidRPr="0040640B">
        <w:t xml:space="preserve">with a gloved hand </w:t>
      </w:r>
      <w:r w:rsidR="003F2D85" w:rsidRPr="0040640B">
        <w:t xml:space="preserve">to check suction pressure. Place the connecting tubing </w:t>
      </w:r>
      <w:r w:rsidR="00923ACA" w:rsidRPr="0040640B">
        <w:t>i</w:t>
      </w:r>
      <w:r w:rsidR="003F2D85" w:rsidRPr="0040640B">
        <w:t>n a convenient location. If using it, place resuscitation bag connected to oxygen</w:t>
      </w:r>
      <w:r w:rsidR="005816C7" w:rsidRPr="0040640B">
        <w:t xml:space="preserve"> </w:t>
      </w:r>
      <w:r w:rsidR="003F2D85" w:rsidRPr="0040640B">
        <w:t>within convenient reach.</w:t>
      </w:r>
      <w:r w:rsidR="00CD6DE8" w:rsidRPr="0040640B">
        <w:t xml:space="preserve"> Remove the clean glove and perform hand hygiene</w:t>
      </w:r>
      <w:r w:rsidR="00426ABB" w:rsidRPr="0040640B">
        <w:t xml:space="preserve"> (with gel at the bedside</w:t>
      </w:r>
      <w:r w:rsidR="005816C7" w:rsidRPr="0040640B">
        <w:t xml:space="preserve">). </w:t>
      </w:r>
      <w:r w:rsidR="00426ABB" w:rsidRPr="0040640B">
        <w:t>If you need to leave the</w:t>
      </w:r>
      <w:r w:rsidR="00CD6DE8" w:rsidRPr="0040640B">
        <w:t xml:space="preserve"> bedside to do this, the bed must be in the lowest position and the side rails</w:t>
      </w:r>
      <w:r w:rsidR="005816C7" w:rsidRPr="0040640B">
        <w:t xml:space="preserve"> </w:t>
      </w:r>
      <w:r w:rsidR="00CD6DE8" w:rsidRPr="0040640B">
        <w:t>must be up.</w:t>
      </w:r>
    </w:p>
    <w:p w14:paraId="7A56402A" w14:textId="4BCCB3D5" w:rsidR="003F2D85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 xml:space="preserve">Open sterile suction package using aseptic technique. Carefully remove the sterile </w:t>
      </w:r>
      <w:r w:rsidR="00C379A8" w:rsidRPr="0040640B">
        <w:t xml:space="preserve">fluid </w:t>
      </w:r>
      <w:r w:rsidRPr="0040640B">
        <w:t>container,</w:t>
      </w:r>
      <w:r w:rsidR="005816C7" w:rsidRPr="0040640B">
        <w:t xml:space="preserve"> </w:t>
      </w:r>
      <w:r w:rsidRPr="0040640B">
        <w:t>touching only the outside surface</w:t>
      </w:r>
      <w:r w:rsidR="00C379A8" w:rsidRPr="0040640B">
        <w:t>, not the inner lining</w:t>
      </w:r>
      <w:r w:rsidRPr="0040640B">
        <w:t>. Set it up on the work surface and pour sterile</w:t>
      </w:r>
      <w:r w:rsidR="00615367" w:rsidRPr="0040640B">
        <w:t xml:space="preserve"> </w:t>
      </w:r>
      <w:r w:rsidRPr="0040640B">
        <w:t>saline into it.</w:t>
      </w:r>
    </w:p>
    <w:p w14:paraId="2AB77002" w14:textId="77777777" w:rsidR="005816C7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>Put on steri</w:t>
      </w:r>
      <w:r w:rsidR="00923ACA" w:rsidRPr="0040640B">
        <w:t>le gloves. The dominant hand wil</w:t>
      </w:r>
      <w:r w:rsidRPr="0040640B">
        <w:t xml:space="preserve">l manipulate the </w:t>
      </w:r>
      <w:r w:rsidR="002C5E20" w:rsidRPr="0040640B">
        <w:t xml:space="preserve">suction </w:t>
      </w:r>
      <w:r w:rsidR="00516BCF" w:rsidRPr="0040640B">
        <w:t>c</w:t>
      </w:r>
      <w:r w:rsidRPr="0040640B">
        <w:t>atheter and must remain sterile.</w:t>
      </w:r>
      <w:r w:rsidR="005816C7" w:rsidRPr="0040640B">
        <w:t xml:space="preserve"> </w:t>
      </w:r>
      <w:r w:rsidRPr="0040640B">
        <w:t xml:space="preserve">The nondominant hand </w:t>
      </w:r>
      <w:r w:rsidR="002C5E20" w:rsidRPr="0040640B">
        <w:t xml:space="preserve">is considered clean rather than </w:t>
      </w:r>
      <w:r w:rsidRPr="0040640B">
        <w:t>sterile and will control the suction valve (Y</w:t>
      </w:r>
      <w:r w:rsidR="005816C7" w:rsidRPr="0040640B">
        <w:t>-</w:t>
      </w:r>
      <w:r w:rsidRPr="0040640B">
        <w:t>port) on the catheter.</w:t>
      </w:r>
    </w:p>
    <w:p w14:paraId="26DFDA05" w14:textId="77777777" w:rsidR="005816C7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 xml:space="preserve">With dominant hand, </w:t>
      </w:r>
      <w:r w:rsidR="00C379A8" w:rsidRPr="0040640B">
        <w:t>remove</w:t>
      </w:r>
      <w:r w:rsidRPr="0040640B">
        <w:t xml:space="preserve"> sterile catheter</w:t>
      </w:r>
      <w:r w:rsidR="00C379A8" w:rsidRPr="0040640B">
        <w:t xml:space="preserve"> from envelope</w:t>
      </w:r>
      <w:r w:rsidRPr="0040640B">
        <w:t>. Pick up the connecting tubing with the</w:t>
      </w:r>
      <w:r w:rsidR="009A47E0" w:rsidRPr="0040640B">
        <w:t xml:space="preserve"> </w:t>
      </w:r>
      <w:r w:rsidRPr="0040640B">
        <w:t xml:space="preserve">nondominant hand </w:t>
      </w:r>
      <w:r w:rsidR="00127173" w:rsidRPr="0040640B">
        <w:t xml:space="preserve">(this hand is now clean, not sterile) </w:t>
      </w:r>
      <w:r w:rsidRPr="0040640B">
        <w:t>and connect the tubing and suction catheter.</w:t>
      </w:r>
    </w:p>
    <w:p w14:paraId="0DEFFD66" w14:textId="77777777" w:rsidR="005816C7" w:rsidRPr="0040640B" w:rsidRDefault="005816C7" w:rsidP="00473F33">
      <w:pPr>
        <w:pStyle w:val="ListParagraph"/>
        <w:numPr>
          <w:ilvl w:val="0"/>
          <w:numId w:val="8"/>
        </w:numPr>
      </w:pPr>
      <w:r w:rsidRPr="0040640B">
        <w:t>T</w:t>
      </w:r>
      <w:r w:rsidR="00081278" w:rsidRPr="0040640B">
        <w:t>est the suction in the catheter and m</w:t>
      </w:r>
      <w:r w:rsidR="003F2D85" w:rsidRPr="0040640B">
        <w:t xml:space="preserve">oisten the catheter </w:t>
      </w:r>
      <w:r w:rsidR="00081278" w:rsidRPr="0040640B">
        <w:t xml:space="preserve">tip </w:t>
      </w:r>
      <w:r w:rsidR="003F2D85" w:rsidRPr="0040640B">
        <w:t>by dipping it into the container of sterile saline. Occlude Y-tube to check suction.</w:t>
      </w:r>
    </w:p>
    <w:p w14:paraId="2CBCD83E" w14:textId="0CD0E417" w:rsidR="005816C7" w:rsidRPr="0040640B" w:rsidRDefault="003D5C65" w:rsidP="00473F33">
      <w:pPr>
        <w:pStyle w:val="ListParagraph"/>
        <w:numPr>
          <w:ilvl w:val="0"/>
          <w:numId w:val="8"/>
        </w:numPr>
      </w:pPr>
      <w:r w:rsidRPr="0040640B">
        <w:t xml:space="preserve">Remove trach collar with your nondominant hand. </w:t>
      </w:r>
      <w:r w:rsidR="003F2D85" w:rsidRPr="0040640B">
        <w:t>Using your nondominant hand and a manual resuscitatio</w:t>
      </w:r>
      <w:r w:rsidR="00516BCF" w:rsidRPr="0040640B">
        <w:t>n</w:t>
      </w:r>
      <w:r w:rsidR="003F2D85" w:rsidRPr="0040640B">
        <w:t xml:space="preserve"> bag, </w:t>
      </w:r>
      <w:r w:rsidR="008D7FE6" w:rsidRPr="0040640B">
        <w:t>oxygenate</w:t>
      </w:r>
      <w:r w:rsidR="003F2D85" w:rsidRPr="0040640B">
        <w:t xml:space="preserve"> the patient delivering three to six breaths</w:t>
      </w:r>
      <w:r w:rsidR="00127173" w:rsidRPr="0040640B">
        <w:t xml:space="preserve"> at the patient’s rate of breathing</w:t>
      </w:r>
      <w:r w:rsidR="003F2D85" w:rsidRPr="0040640B">
        <w:t>.</w:t>
      </w:r>
      <w:r w:rsidR="00081278" w:rsidRPr="0040640B">
        <w:t xml:space="preserve"> This is done because as we suction</w:t>
      </w:r>
      <w:r w:rsidR="00782DCF" w:rsidRPr="0040640B">
        <w:t>,</w:t>
      </w:r>
      <w:r w:rsidR="00081278" w:rsidRPr="0040640B">
        <w:t xml:space="preserve"> we are removing oxygen from their lungs along with the secretions.</w:t>
      </w:r>
    </w:p>
    <w:p w14:paraId="081A4B41" w14:textId="38AAD597" w:rsidR="005816C7" w:rsidRPr="0040640B" w:rsidRDefault="00DF23BD" w:rsidP="00473F33">
      <w:pPr>
        <w:pStyle w:val="ListParagraph"/>
        <w:numPr>
          <w:ilvl w:val="0"/>
          <w:numId w:val="8"/>
        </w:numPr>
      </w:pPr>
      <w:r w:rsidRPr="0040640B">
        <w:t xml:space="preserve">Do not occlude Y-port when inserting catheter. </w:t>
      </w:r>
      <w:r w:rsidR="003F2D85" w:rsidRPr="0040640B">
        <w:t xml:space="preserve">Using your dominant hand, gently and quickly insert </w:t>
      </w:r>
      <w:r w:rsidRPr="0040640B">
        <w:t xml:space="preserve">the </w:t>
      </w:r>
      <w:r w:rsidR="003F2D85" w:rsidRPr="0040640B">
        <w:t xml:space="preserve">catheter into trachea. Advance the catheter </w:t>
      </w:r>
      <w:r w:rsidR="001A7078" w:rsidRPr="0040640B">
        <w:t>until you meet resistance. This is the carina</w:t>
      </w:r>
      <w:r w:rsidR="00F44B21" w:rsidRPr="0040640B">
        <w:t>, the point</w:t>
      </w:r>
      <w:r w:rsidR="005816C7" w:rsidRPr="0040640B">
        <w:t xml:space="preserve"> o</w:t>
      </w:r>
      <w:r w:rsidR="00F44B21" w:rsidRPr="0040640B">
        <w:t>f bifurcation of the bronchial trees.</w:t>
      </w:r>
      <w:r w:rsidRPr="0040640B">
        <w:t xml:space="preserve"> Pull back the catheter about 1” BE</w:t>
      </w:r>
      <w:r w:rsidR="00516BCF" w:rsidRPr="0040640B">
        <w:t>FORE applying suction.</w:t>
      </w:r>
      <w:r w:rsidRPr="0040640B">
        <w:t xml:space="preserve"> </w:t>
      </w:r>
    </w:p>
    <w:p w14:paraId="125493E4" w14:textId="77777777" w:rsidR="003D3E3E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>Apply suction by intermittently occluding the Y port on the catheter with the thumb of your nondominant hand</w:t>
      </w:r>
      <w:r w:rsidR="00DF23BD" w:rsidRPr="0040640B">
        <w:t xml:space="preserve"> while you</w:t>
      </w:r>
      <w:r w:rsidRPr="0040640B">
        <w:t xml:space="preserve"> gently rotate </w:t>
      </w:r>
      <w:r w:rsidR="00DF23BD" w:rsidRPr="0040640B">
        <w:t>and withdraw the catheter</w:t>
      </w:r>
      <w:r w:rsidRPr="0040640B">
        <w:t>. Do not suction for more than</w:t>
      </w:r>
      <w:r w:rsidR="00431510" w:rsidRPr="0040640B">
        <w:t xml:space="preserve"> </w:t>
      </w:r>
      <w:r w:rsidRPr="0040640B">
        <w:t>10</w:t>
      </w:r>
      <w:r w:rsidR="00431510" w:rsidRPr="0040640B">
        <w:t>-</w:t>
      </w:r>
      <w:r w:rsidRPr="0040640B">
        <w:t xml:space="preserve">15 </w:t>
      </w:r>
      <w:r w:rsidR="00516BCF" w:rsidRPr="0040640B">
        <w:t>s</w:t>
      </w:r>
      <w:r w:rsidRPr="0040640B">
        <w:t xml:space="preserve">econds </w:t>
      </w:r>
      <w:r w:rsidR="001B7A3C" w:rsidRPr="0040640B">
        <w:t xml:space="preserve">each </w:t>
      </w:r>
      <w:r w:rsidRPr="0040640B">
        <w:t>time.</w:t>
      </w:r>
      <w:r w:rsidR="001B7A3C" w:rsidRPr="0040640B">
        <w:t xml:space="preserve"> </w:t>
      </w:r>
      <w:r w:rsidR="008D7FE6" w:rsidRPr="0040640B">
        <w:t>Continuously</w:t>
      </w:r>
      <w:r w:rsidR="001B7A3C" w:rsidRPr="0040640B">
        <w:t xml:space="preserve"> assess how your patient is tolerating the procedure.</w:t>
      </w:r>
    </w:p>
    <w:p w14:paraId="1A857D64" w14:textId="77777777" w:rsidR="003D3E3E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 xml:space="preserve">Replace the </w:t>
      </w:r>
      <w:r w:rsidR="00B83DFA" w:rsidRPr="0040640B">
        <w:t>trach collar</w:t>
      </w:r>
      <w:r w:rsidRPr="0040640B">
        <w:t xml:space="preserve"> using</w:t>
      </w:r>
      <w:r w:rsidR="00516BCF" w:rsidRPr="0040640B">
        <w:t xml:space="preserve"> </w:t>
      </w:r>
      <w:r w:rsidRPr="0040640B">
        <w:t>your nondominant hand.</w:t>
      </w:r>
    </w:p>
    <w:p w14:paraId="2D0DD112" w14:textId="77777777" w:rsidR="003D3E3E" w:rsidRPr="0040640B" w:rsidRDefault="00B83DFA" w:rsidP="00473F33">
      <w:pPr>
        <w:pStyle w:val="ListParagraph"/>
        <w:numPr>
          <w:ilvl w:val="0"/>
          <w:numId w:val="8"/>
        </w:numPr>
      </w:pPr>
      <w:r w:rsidRPr="0040640B">
        <w:t>Assess the secretions in the catheter tubing for “COCA” color, odor, consistency</w:t>
      </w:r>
      <w:r w:rsidR="00426ABB" w:rsidRPr="0040640B">
        <w:t xml:space="preserve"> (thin, thick or tenacious)</w:t>
      </w:r>
      <w:r w:rsidRPr="0040640B">
        <w:t>, and amount</w:t>
      </w:r>
      <w:r w:rsidR="00426ABB" w:rsidRPr="0040640B">
        <w:t xml:space="preserve"> (scant, moderate or copious)</w:t>
      </w:r>
      <w:r w:rsidRPr="0040640B">
        <w:t xml:space="preserve">. </w:t>
      </w:r>
      <w:r w:rsidR="001B7A3C" w:rsidRPr="0040640B">
        <w:t>Clear secretions from the</w:t>
      </w:r>
      <w:r w:rsidR="003F2D85" w:rsidRPr="0040640B">
        <w:t xml:space="preserve"> catheter </w:t>
      </w:r>
      <w:r w:rsidR="001B7A3C" w:rsidRPr="0040640B">
        <w:t xml:space="preserve">by suctioning a small amount of </w:t>
      </w:r>
      <w:r w:rsidR="003F2D85" w:rsidRPr="0040640B">
        <w:t>saline. Assess effectiveness of suctioning</w:t>
      </w:r>
      <w:r w:rsidR="00516BCF" w:rsidRPr="0040640B">
        <w:t xml:space="preserve"> </w:t>
      </w:r>
      <w:r w:rsidR="003F2D85" w:rsidRPr="0040640B">
        <w:t xml:space="preserve">and repeat </w:t>
      </w:r>
      <w:r w:rsidRPr="0040640B">
        <w:t>two more times</w:t>
      </w:r>
      <w:r w:rsidR="003F2D85" w:rsidRPr="0040640B">
        <w:t>.</w:t>
      </w:r>
      <w:r w:rsidR="003D3E3E" w:rsidRPr="0040640B">
        <w:t xml:space="preserve"> </w:t>
      </w:r>
    </w:p>
    <w:p w14:paraId="480D5B36" w14:textId="77777777" w:rsidR="003D3E3E" w:rsidRPr="0040640B" w:rsidRDefault="003F2D85" w:rsidP="00473F33">
      <w:pPr>
        <w:pStyle w:val="ListParagraph"/>
        <w:numPr>
          <w:ilvl w:val="0"/>
          <w:numId w:val="8"/>
        </w:numPr>
      </w:pPr>
      <w:r w:rsidRPr="0040640B">
        <w:t>Allow at least 30</w:t>
      </w:r>
      <w:r w:rsidR="00B83DFA" w:rsidRPr="0040640B">
        <w:t xml:space="preserve"> </w:t>
      </w:r>
      <w:r w:rsidRPr="0040640B">
        <w:t>second</w:t>
      </w:r>
      <w:r w:rsidR="0010646A" w:rsidRPr="0040640B">
        <w:t>s</w:t>
      </w:r>
      <w:r w:rsidRPr="0040640B">
        <w:t xml:space="preserve"> </w:t>
      </w:r>
      <w:r w:rsidR="0010646A" w:rsidRPr="0040640B">
        <w:t>between each suction attempt</w:t>
      </w:r>
      <w:r w:rsidRPr="0040640B">
        <w:t xml:space="preserve">. No more than </w:t>
      </w:r>
      <w:r w:rsidR="00ED7298" w:rsidRPr="0040640B">
        <w:t>t</w:t>
      </w:r>
      <w:r w:rsidRPr="0040640B">
        <w:t>hree suction passes should be made per suctioning episode.</w:t>
      </w:r>
    </w:p>
    <w:p w14:paraId="76B20C57" w14:textId="77777777" w:rsidR="003D3E3E" w:rsidRPr="0040640B" w:rsidRDefault="00B27D7C" w:rsidP="00473F33">
      <w:pPr>
        <w:pStyle w:val="ListParagraph"/>
        <w:numPr>
          <w:ilvl w:val="0"/>
          <w:numId w:val="8"/>
        </w:numPr>
      </w:pPr>
      <w:r w:rsidRPr="0040640B">
        <w:t xml:space="preserve">Remove the patient’s drape. </w:t>
      </w:r>
      <w:r w:rsidR="008D7FE6" w:rsidRPr="0040640B">
        <w:t xml:space="preserve">Turn off the suction machine. </w:t>
      </w:r>
      <w:r w:rsidRPr="0040640B">
        <w:t xml:space="preserve">Remove gloves from dominant hand over the coiled catheter, pulling it off inside out. Remove glove from nondominant hand and dispose. </w:t>
      </w:r>
    </w:p>
    <w:p w14:paraId="258B143B" w14:textId="47D26E12" w:rsidR="003D3E3E" w:rsidRDefault="00B27D7C" w:rsidP="00473F33">
      <w:pPr>
        <w:pStyle w:val="ListParagraph"/>
        <w:numPr>
          <w:ilvl w:val="0"/>
          <w:numId w:val="8"/>
        </w:numPr>
      </w:pPr>
      <w:r w:rsidRPr="0040640B">
        <w:t>Perform a post respiratory assessment. This includes, auscultating lung sounds 6-8 places both anteriorly and posteriorly, looking at the patient’s chest to assess work of breathing,</w:t>
      </w:r>
      <w:r w:rsidR="003D3E3E" w:rsidRPr="0040640B">
        <w:t xml:space="preserve"> </w:t>
      </w:r>
      <w:r w:rsidRPr="0040640B">
        <w:t>obtaining a full set of vital sig</w:t>
      </w:r>
      <w:r w:rsidR="004A2012" w:rsidRPr="0040640B">
        <w:t>ns and assessing the skin color</w:t>
      </w:r>
      <w:r w:rsidR="008D7FE6" w:rsidRPr="0040640B">
        <w:t xml:space="preserve"> around the mout</w:t>
      </w:r>
      <w:r w:rsidR="003D3E3E" w:rsidRPr="0040640B">
        <w:t>h.</w:t>
      </w:r>
      <w:r w:rsidRPr="0040640B">
        <w:t xml:space="preserve"> If the patient is not doing better, pulse ox has not increased to within normal limits and they show signs of respiratory distress, you must call respiratory therapy STAT!</w:t>
      </w:r>
    </w:p>
    <w:p w14:paraId="6ED58453" w14:textId="77777777" w:rsidR="0040640B" w:rsidRPr="0040640B" w:rsidRDefault="0040640B" w:rsidP="0040640B">
      <w:pPr>
        <w:pStyle w:val="ListParagraph"/>
      </w:pPr>
    </w:p>
    <w:p w14:paraId="08221F2D" w14:textId="77777777" w:rsidR="003D3E3E" w:rsidRPr="0040640B" w:rsidRDefault="00431510" w:rsidP="00473F33">
      <w:pPr>
        <w:pStyle w:val="ListParagraph"/>
        <w:numPr>
          <w:ilvl w:val="0"/>
          <w:numId w:val="8"/>
        </w:numPr>
      </w:pPr>
      <w:r w:rsidRPr="0040640B">
        <w:t>Return bed to the lowest position.</w:t>
      </w:r>
      <w:r w:rsidR="00B27D7C" w:rsidRPr="0040640B">
        <w:t xml:space="preserve"> Assist patient to a comfortable position. Raise the side rail. Ensure</w:t>
      </w:r>
      <w:r w:rsidR="003D3E3E" w:rsidRPr="0040640B">
        <w:t xml:space="preserve"> </w:t>
      </w:r>
      <w:r w:rsidR="00B27D7C" w:rsidRPr="0040640B">
        <w:t xml:space="preserve">the call </w:t>
      </w:r>
      <w:r w:rsidR="00B27D7C" w:rsidRPr="0040640B">
        <w:lastRenderedPageBreak/>
        <w:t>bell is in place and the bed is locked.</w:t>
      </w:r>
    </w:p>
    <w:p w14:paraId="5B2A22DA" w14:textId="77777777" w:rsidR="003D3E3E" w:rsidRPr="0040640B" w:rsidRDefault="00431510" w:rsidP="00473F33">
      <w:pPr>
        <w:pStyle w:val="ListParagraph"/>
        <w:numPr>
          <w:ilvl w:val="0"/>
          <w:numId w:val="8"/>
        </w:numPr>
      </w:pPr>
      <w:r w:rsidRPr="0040640B">
        <w:t>Perform hand hygiene.</w:t>
      </w:r>
    </w:p>
    <w:p w14:paraId="140B8714" w14:textId="4DA31E7A" w:rsidR="00B27D7C" w:rsidRPr="0040640B" w:rsidRDefault="00B27D7C" w:rsidP="00473F33">
      <w:pPr>
        <w:pStyle w:val="ListParagraph"/>
        <w:numPr>
          <w:ilvl w:val="0"/>
          <w:numId w:val="8"/>
        </w:numPr>
      </w:pPr>
      <w:r w:rsidRPr="0040640B">
        <w:t xml:space="preserve">Document the procedure to include the </w:t>
      </w:r>
      <w:bookmarkStart w:id="2" w:name="_Hlk150502500"/>
      <w:r w:rsidRPr="0040640B">
        <w:t>pre</w:t>
      </w:r>
      <w:r w:rsidR="008D7FE6" w:rsidRPr="0040640B">
        <w:t>-</w:t>
      </w:r>
      <w:r w:rsidRPr="0040640B">
        <w:t>respiratory assessment</w:t>
      </w:r>
      <w:r w:rsidR="007B2ACD" w:rsidRPr="0040640B">
        <w:t>,</w:t>
      </w:r>
      <w:r w:rsidR="008D7FE6" w:rsidRPr="0040640B">
        <w:t xml:space="preserve"> includ</w:t>
      </w:r>
      <w:r w:rsidR="007B2ACD" w:rsidRPr="0040640B">
        <w:t>ing</w:t>
      </w:r>
      <w:r w:rsidR="008D7FE6" w:rsidRPr="0040640B">
        <w:t xml:space="preserve"> auscultation of lung sounds 6-8 places both</w:t>
      </w:r>
      <w:r w:rsidR="003D3E3E" w:rsidRPr="0040640B">
        <w:t xml:space="preserve"> </w:t>
      </w:r>
      <w:r w:rsidR="008D7FE6" w:rsidRPr="0040640B">
        <w:t>anteriorly and posteriorly, looking at the patient’s chest to assess work of breathing, a full set of vital signs and the skin color around the mouth</w:t>
      </w:r>
      <w:bookmarkEnd w:id="2"/>
      <w:r w:rsidR="008D7FE6" w:rsidRPr="0040640B">
        <w:t>,</w:t>
      </w:r>
      <w:r w:rsidRPr="0040640B">
        <w:t xml:space="preserve"> that you suctioned the trach using a 14 </w:t>
      </w:r>
      <w:proofErr w:type="spellStart"/>
      <w:r w:rsidRPr="0040640B">
        <w:t>fr</w:t>
      </w:r>
      <w:proofErr w:type="spellEnd"/>
      <w:r w:rsidRPr="0040640B">
        <w:t xml:space="preserve"> suction catheter, the number you noted for the depth of the catheter after pulling back 1”, the characteristics of the secretions (COCA), how the patient tolerated the procedure</w:t>
      </w:r>
      <w:r w:rsidR="008D7FE6" w:rsidRPr="0040640B">
        <w:t xml:space="preserve">, </w:t>
      </w:r>
      <w:bookmarkStart w:id="3" w:name="_Hlk150502415"/>
      <w:r w:rsidR="008D7FE6" w:rsidRPr="0040640B">
        <w:t>and the post-respiratory assessment</w:t>
      </w:r>
      <w:r w:rsidR="007B2ACD" w:rsidRPr="0040640B">
        <w:t>, including</w:t>
      </w:r>
      <w:r w:rsidR="008D7FE6" w:rsidRPr="0040640B">
        <w:t xml:space="preserve"> auscultation of lung sounds 6-8 places both anteriorly and posteriorly, looking at the patient’s chest to assess work of breathing, a full set of vital signs and the skin color around the mouth</w:t>
      </w:r>
      <w:r w:rsidRPr="0040640B">
        <w:t>.</w:t>
      </w:r>
      <w:bookmarkEnd w:id="3"/>
    </w:p>
    <w:p w14:paraId="1949C024" w14:textId="77777777" w:rsidR="00516BCF" w:rsidRDefault="00516BCF" w:rsidP="00923ACA"/>
    <w:p w14:paraId="772B967B" w14:textId="01D2BB0D" w:rsidR="00516BCF" w:rsidRPr="003D3E3E" w:rsidRDefault="00311071" w:rsidP="003D3E3E">
      <w:pPr>
        <w:spacing w:line="276" w:lineRule="auto"/>
        <w:rPr>
          <w:i/>
          <w:sz w:val="16"/>
          <w:szCs w:val="16"/>
        </w:rPr>
      </w:pPr>
      <w:r w:rsidRPr="003D3E3E">
        <w:rPr>
          <w:sz w:val="16"/>
          <w:szCs w:val="16"/>
        </w:rPr>
        <w:t xml:space="preserve">Adapted: Burton, M. &amp; Smith, D (2023). </w:t>
      </w:r>
      <w:r w:rsidRPr="003D3E3E">
        <w:rPr>
          <w:i/>
          <w:sz w:val="16"/>
          <w:szCs w:val="16"/>
        </w:rPr>
        <w:t xml:space="preserve">Davis Advantage for Fundamentals of Nursing Care: Concepts, Connections, and Skills. </w:t>
      </w:r>
      <w:r w:rsidRPr="003D3E3E">
        <w:rPr>
          <w:sz w:val="16"/>
          <w:szCs w:val="16"/>
        </w:rPr>
        <w:t>Philadelphia, PA: FA Davis</w:t>
      </w:r>
    </w:p>
    <w:sectPr w:rsidR="00516BCF" w:rsidRPr="003D3E3E" w:rsidSect="001C517B">
      <w:footerReference w:type="default" r:id="rId9"/>
      <w:type w:val="continuous"/>
      <w:pgSz w:w="12240" w:h="15840" w:code="1"/>
      <w:pgMar w:top="720" w:right="864" w:bottom="864" w:left="864" w:header="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A085" w14:textId="77777777" w:rsidR="0040640B" w:rsidRDefault="0040640B" w:rsidP="0040640B">
      <w:r>
        <w:separator/>
      </w:r>
    </w:p>
  </w:endnote>
  <w:endnote w:type="continuationSeparator" w:id="0">
    <w:p w14:paraId="50F50461" w14:textId="77777777" w:rsidR="0040640B" w:rsidRDefault="0040640B" w:rsidP="0040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023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BDA60" w14:textId="769FCB6E" w:rsidR="0040640B" w:rsidRDefault="004064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1B080" w14:textId="77777777" w:rsidR="0040640B" w:rsidRDefault="0040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E5EB" w14:textId="77777777" w:rsidR="0040640B" w:rsidRDefault="0040640B" w:rsidP="0040640B">
      <w:r>
        <w:separator/>
      </w:r>
    </w:p>
  </w:footnote>
  <w:footnote w:type="continuationSeparator" w:id="0">
    <w:p w14:paraId="7A2C28BC" w14:textId="77777777" w:rsidR="0040640B" w:rsidRDefault="0040640B" w:rsidP="0040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9A4"/>
    <w:multiLevelType w:val="singleLevel"/>
    <w:tmpl w:val="2EB41AD0"/>
    <w:lvl w:ilvl="0">
      <w:start w:val="1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F81891"/>
    <w:multiLevelType w:val="hybridMultilevel"/>
    <w:tmpl w:val="08C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477592"/>
    <w:multiLevelType w:val="singleLevel"/>
    <w:tmpl w:val="73ACEF7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4C1479"/>
    <w:multiLevelType w:val="hybridMultilevel"/>
    <w:tmpl w:val="64BC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936E4F"/>
    <w:multiLevelType w:val="hybridMultilevel"/>
    <w:tmpl w:val="9464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AF1B1A"/>
    <w:multiLevelType w:val="hybridMultilevel"/>
    <w:tmpl w:val="6FB4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936204"/>
    <w:multiLevelType w:val="singleLevel"/>
    <w:tmpl w:val="1408EAC4"/>
    <w:lvl w:ilvl="0">
      <w:start w:val="1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9442CD"/>
    <w:multiLevelType w:val="hybridMultilevel"/>
    <w:tmpl w:val="E674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8"/>
    <w:rsid w:val="0000573E"/>
    <w:rsid w:val="00081278"/>
    <w:rsid w:val="000D3973"/>
    <w:rsid w:val="0010646A"/>
    <w:rsid w:val="001265C6"/>
    <w:rsid w:val="00127173"/>
    <w:rsid w:val="0014179C"/>
    <w:rsid w:val="001505F3"/>
    <w:rsid w:val="00152A37"/>
    <w:rsid w:val="001A7078"/>
    <w:rsid w:val="001B7A3C"/>
    <w:rsid w:val="001C517B"/>
    <w:rsid w:val="0025496E"/>
    <w:rsid w:val="002C5E20"/>
    <w:rsid w:val="002D77F9"/>
    <w:rsid w:val="002E6DAA"/>
    <w:rsid w:val="00300301"/>
    <w:rsid w:val="00305F56"/>
    <w:rsid w:val="00311071"/>
    <w:rsid w:val="003D3E3E"/>
    <w:rsid w:val="003D5C65"/>
    <w:rsid w:val="003F2D85"/>
    <w:rsid w:val="0040308E"/>
    <w:rsid w:val="0040640B"/>
    <w:rsid w:val="00426ABB"/>
    <w:rsid w:val="00431510"/>
    <w:rsid w:val="004531C6"/>
    <w:rsid w:val="00473F33"/>
    <w:rsid w:val="004A2012"/>
    <w:rsid w:val="00516BCF"/>
    <w:rsid w:val="005816C7"/>
    <w:rsid w:val="005F2B3B"/>
    <w:rsid w:val="00615367"/>
    <w:rsid w:val="00616FAB"/>
    <w:rsid w:val="00681A64"/>
    <w:rsid w:val="006A4B4C"/>
    <w:rsid w:val="00735D18"/>
    <w:rsid w:val="00782DCF"/>
    <w:rsid w:val="007B2ACD"/>
    <w:rsid w:val="007B7541"/>
    <w:rsid w:val="007D10CE"/>
    <w:rsid w:val="00857414"/>
    <w:rsid w:val="008912B5"/>
    <w:rsid w:val="008B3912"/>
    <w:rsid w:val="008D7FE6"/>
    <w:rsid w:val="00923ACA"/>
    <w:rsid w:val="00966124"/>
    <w:rsid w:val="00982F3E"/>
    <w:rsid w:val="0099366C"/>
    <w:rsid w:val="009A47E0"/>
    <w:rsid w:val="009F4A89"/>
    <w:rsid w:val="00AC3D49"/>
    <w:rsid w:val="00B27D7C"/>
    <w:rsid w:val="00B54F63"/>
    <w:rsid w:val="00B83DFA"/>
    <w:rsid w:val="00BE6C66"/>
    <w:rsid w:val="00BF59BC"/>
    <w:rsid w:val="00C337C8"/>
    <w:rsid w:val="00C379A8"/>
    <w:rsid w:val="00CD6DE8"/>
    <w:rsid w:val="00D23376"/>
    <w:rsid w:val="00DF23BD"/>
    <w:rsid w:val="00DF780D"/>
    <w:rsid w:val="00E37CB5"/>
    <w:rsid w:val="00E54301"/>
    <w:rsid w:val="00ED7298"/>
    <w:rsid w:val="00F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7001B"/>
  <w14:defaultImageDpi w14:val="0"/>
  <w15:docId w15:val="{25B5B7B3-C5FB-4C58-956C-4CF650F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6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0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06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BF70-0960-42C4-8F5E-CB2A1F8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rstivers</dc:creator>
  <cp:keywords/>
  <dc:description/>
  <cp:lastModifiedBy>Rebecca</cp:lastModifiedBy>
  <cp:revision>3</cp:revision>
  <cp:lastPrinted>2024-02-19T16:39:00Z</cp:lastPrinted>
  <dcterms:created xsi:type="dcterms:W3CDTF">2024-02-16T14:30:00Z</dcterms:created>
  <dcterms:modified xsi:type="dcterms:W3CDTF">2024-02-19T16:40:00Z</dcterms:modified>
</cp:coreProperties>
</file>